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79EC" w14:textId="77777777" w:rsidR="00570E78" w:rsidRPr="00924A0E" w:rsidRDefault="00570E78">
      <w:pPr>
        <w:rPr>
          <w:sz w:val="22"/>
          <w:szCs w:val="22"/>
        </w:rPr>
      </w:pPr>
      <w:bookmarkStart w:id="0" w:name="_GoBack"/>
      <w:bookmarkEnd w:id="0"/>
    </w:p>
    <w:p w14:paraId="45B04107" w14:textId="0F2C700D" w:rsidR="00A4054F" w:rsidRPr="00924A0E" w:rsidRDefault="00441CDE" w:rsidP="00E27EE9">
      <w:pPr>
        <w:ind w:left="6480" w:firstLine="720"/>
        <w:jc w:val="center"/>
        <w:rPr>
          <w:sz w:val="22"/>
          <w:szCs w:val="22"/>
        </w:rPr>
      </w:pPr>
      <w:r>
        <w:rPr>
          <w:sz w:val="22"/>
          <w:szCs w:val="22"/>
        </w:rPr>
        <w:t>4 February 2020</w:t>
      </w:r>
    </w:p>
    <w:p w14:paraId="15BB91C5" w14:textId="16DFDA6C" w:rsidR="00A4054F" w:rsidRPr="00924A0E" w:rsidRDefault="00A4054F">
      <w:pPr>
        <w:rPr>
          <w:b/>
          <w:sz w:val="22"/>
          <w:szCs w:val="22"/>
        </w:rPr>
      </w:pPr>
      <w:r w:rsidRPr="00924A0E">
        <w:rPr>
          <w:b/>
          <w:sz w:val="22"/>
          <w:szCs w:val="22"/>
        </w:rPr>
        <w:t>MEMORANDUM</w:t>
      </w:r>
      <w:r w:rsidR="00924A0E" w:rsidRPr="00924A0E">
        <w:rPr>
          <w:b/>
          <w:sz w:val="22"/>
          <w:szCs w:val="22"/>
        </w:rPr>
        <w:t xml:space="preserve"> FOR </w:t>
      </w:r>
      <w:r w:rsidR="00062FCE">
        <w:rPr>
          <w:b/>
          <w:sz w:val="22"/>
          <w:szCs w:val="22"/>
        </w:rPr>
        <w:t>RECORD</w:t>
      </w:r>
    </w:p>
    <w:p w14:paraId="39E33B38" w14:textId="77777777" w:rsidR="00865BED" w:rsidRPr="00924A0E" w:rsidRDefault="00865BED">
      <w:pPr>
        <w:rPr>
          <w:sz w:val="22"/>
          <w:szCs w:val="22"/>
        </w:rPr>
      </w:pPr>
    </w:p>
    <w:p w14:paraId="7AFB79D3" w14:textId="16BC456A" w:rsidR="00943A89" w:rsidRPr="00924A0E" w:rsidRDefault="00A4054F">
      <w:pPr>
        <w:rPr>
          <w:sz w:val="22"/>
          <w:szCs w:val="22"/>
        </w:rPr>
      </w:pPr>
      <w:r w:rsidRPr="00924A0E">
        <w:rPr>
          <w:sz w:val="22"/>
          <w:szCs w:val="22"/>
        </w:rPr>
        <w:t>SUBJECT:</w:t>
      </w:r>
      <w:r w:rsidR="00AA46A2" w:rsidRPr="00924A0E">
        <w:rPr>
          <w:sz w:val="22"/>
          <w:szCs w:val="22"/>
        </w:rPr>
        <w:t xml:space="preserve"> </w:t>
      </w:r>
      <w:r w:rsidR="00865BED" w:rsidRPr="00924A0E">
        <w:rPr>
          <w:sz w:val="22"/>
          <w:szCs w:val="22"/>
        </w:rPr>
        <w:t xml:space="preserve"> </w:t>
      </w:r>
      <w:r w:rsidR="00441CDE">
        <w:rPr>
          <w:sz w:val="22"/>
          <w:szCs w:val="22"/>
        </w:rPr>
        <w:t>Textbook Guide for incoming cadets</w:t>
      </w:r>
    </w:p>
    <w:p w14:paraId="1C7D8373" w14:textId="77777777" w:rsidR="00943A89" w:rsidRPr="00924A0E" w:rsidRDefault="00943A89">
      <w:pPr>
        <w:rPr>
          <w:sz w:val="22"/>
          <w:szCs w:val="22"/>
        </w:rPr>
      </w:pPr>
    </w:p>
    <w:p w14:paraId="1628868E" w14:textId="11DB2857" w:rsidR="00943A89" w:rsidRDefault="00062FCE">
      <w:pPr>
        <w:rPr>
          <w:sz w:val="22"/>
          <w:szCs w:val="22"/>
        </w:rPr>
      </w:pPr>
      <w:r>
        <w:rPr>
          <w:sz w:val="22"/>
          <w:szCs w:val="22"/>
        </w:rPr>
        <w:t>The purpose of this memorandum is to provide guidance to incoming cadets and their families on acquiring textbooks in the most efficient manner.</w:t>
      </w:r>
    </w:p>
    <w:p w14:paraId="5E0D9D37" w14:textId="4B551D13" w:rsidR="00062FCE" w:rsidRDefault="00062FCE">
      <w:pPr>
        <w:rPr>
          <w:rFonts w:ascii="Arial" w:hAnsi="Arial" w:cs="Arial"/>
          <w:color w:val="222222"/>
          <w:sz w:val="20"/>
          <w:szCs w:val="20"/>
          <w:shd w:val="clear" w:color="auto" w:fill="FFFFFF"/>
        </w:rPr>
      </w:pPr>
    </w:p>
    <w:p w14:paraId="1B2C1849" w14:textId="25DEE51C" w:rsidR="00BD3A6C" w:rsidRPr="00BD3A6C" w:rsidRDefault="00B03E45" w:rsidP="00D03B5C">
      <w:pPr>
        <w:pStyle w:val="ListParagraph"/>
        <w:numPr>
          <w:ilvl w:val="0"/>
          <w:numId w:val="1"/>
        </w:numPr>
        <w:rPr>
          <w:b/>
          <w:sz w:val="22"/>
          <w:szCs w:val="22"/>
        </w:rPr>
      </w:pPr>
      <w:r>
        <w:rPr>
          <w:b/>
          <w:sz w:val="22"/>
          <w:szCs w:val="22"/>
        </w:rPr>
        <w:t>How do I know if I should buy</w:t>
      </w:r>
      <w:r w:rsidR="007D1B72">
        <w:rPr>
          <w:b/>
          <w:sz w:val="22"/>
          <w:szCs w:val="22"/>
        </w:rPr>
        <w:t xml:space="preserve"> or rent</w:t>
      </w:r>
      <w:r>
        <w:rPr>
          <w:b/>
          <w:sz w:val="22"/>
          <w:szCs w:val="22"/>
        </w:rPr>
        <w:t xml:space="preserve"> the textbook</w:t>
      </w:r>
      <w:r w:rsidR="00BD3A6C" w:rsidRPr="00BD3A6C">
        <w:rPr>
          <w:b/>
          <w:sz w:val="22"/>
          <w:szCs w:val="22"/>
        </w:rPr>
        <w:t xml:space="preserve">? </w:t>
      </w:r>
    </w:p>
    <w:p w14:paraId="73082EEC" w14:textId="77777777" w:rsidR="007D1B72" w:rsidRDefault="00062FCE" w:rsidP="00BD3A6C">
      <w:pPr>
        <w:pStyle w:val="ListParagraph"/>
        <w:rPr>
          <w:sz w:val="22"/>
          <w:szCs w:val="22"/>
        </w:rPr>
      </w:pPr>
      <w:r>
        <w:rPr>
          <w:sz w:val="22"/>
          <w:szCs w:val="22"/>
        </w:rPr>
        <w:t xml:space="preserve">When purchasing textbooks, it is important to look at a few factors first. </w:t>
      </w:r>
    </w:p>
    <w:p w14:paraId="232604D8" w14:textId="77777777" w:rsidR="007D1B72" w:rsidRDefault="00062FCE" w:rsidP="007D1B72">
      <w:pPr>
        <w:pStyle w:val="ListParagraph"/>
        <w:numPr>
          <w:ilvl w:val="0"/>
          <w:numId w:val="5"/>
        </w:numPr>
        <w:rPr>
          <w:sz w:val="22"/>
          <w:szCs w:val="22"/>
        </w:rPr>
      </w:pPr>
      <w:r w:rsidRPr="007D1B72">
        <w:rPr>
          <w:sz w:val="22"/>
          <w:szCs w:val="22"/>
        </w:rPr>
        <w:t>If it is a book for an in-major course, it may benefit the student to purchase the book for reference in later courses. Always attempt to purchase books used unless the most recent edition is required. Professors will specify if the most recent version is required. There are times when professors will approve the use of an older edition if there was minimal change to content.</w:t>
      </w:r>
    </w:p>
    <w:p w14:paraId="70DA9B4E" w14:textId="63587AD6" w:rsidR="007D1B72" w:rsidRPr="007D1B72" w:rsidRDefault="007D1B72" w:rsidP="007D1B72">
      <w:pPr>
        <w:pStyle w:val="ListParagraph"/>
        <w:numPr>
          <w:ilvl w:val="0"/>
          <w:numId w:val="5"/>
        </w:numPr>
        <w:rPr>
          <w:sz w:val="22"/>
          <w:szCs w:val="22"/>
        </w:rPr>
      </w:pPr>
      <w:r w:rsidRPr="007D1B72">
        <w:rPr>
          <w:sz w:val="22"/>
          <w:szCs w:val="22"/>
        </w:rPr>
        <w:t xml:space="preserve">If using a book for an </w:t>
      </w:r>
      <w:r>
        <w:rPr>
          <w:sz w:val="22"/>
          <w:szCs w:val="22"/>
        </w:rPr>
        <w:t xml:space="preserve">entire </w:t>
      </w:r>
      <w:r w:rsidRPr="007D1B72">
        <w:rPr>
          <w:sz w:val="22"/>
          <w:szCs w:val="22"/>
        </w:rPr>
        <w:t>academic year, it is usually better to purchase used. Renting the same book for two semesters will usually cost more than purchasing the book once. Purchasing used also brings the option of reselling the textbook when the academic year ends.</w:t>
      </w:r>
    </w:p>
    <w:p w14:paraId="5319AD1C" w14:textId="77777777" w:rsidR="007D1B72" w:rsidRDefault="00062FCE" w:rsidP="007D1B72">
      <w:pPr>
        <w:pStyle w:val="ListParagraph"/>
        <w:numPr>
          <w:ilvl w:val="0"/>
          <w:numId w:val="5"/>
        </w:numPr>
        <w:rPr>
          <w:sz w:val="22"/>
          <w:szCs w:val="22"/>
        </w:rPr>
      </w:pPr>
      <w:r w:rsidRPr="007D1B72">
        <w:rPr>
          <w:sz w:val="22"/>
          <w:szCs w:val="22"/>
        </w:rPr>
        <w:t xml:space="preserve"> If the book is for an elective or non-major required course, it may be more beneficial to rent a book. Websites such as Chegg, Amazon, and </w:t>
      </w:r>
      <w:proofErr w:type="spellStart"/>
      <w:r w:rsidRPr="007D1B72">
        <w:rPr>
          <w:sz w:val="22"/>
          <w:szCs w:val="22"/>
        </w:rPr>
        <w:t>Bookholders</w:t>
      </w:r>
      <w:proofErr w:type="spellEnd"/>
      <w:r w:rsidRPr="007D1B72">
        <w:rPr>
          <w:sz w:val="22"/>
          <w:szCs w:val="22"/>
        </w:rPr>
        <w:t xml:space="preserve"> offer rental services. Renting a book is usually the most cost</w:t>
      </w:r>
      <w:r w:rsidR="004B3568" w:rsidRPr="007D1B72">
        <w:rPr>
          <w:sz w:val="22"/>
          <w:szCs w:val="22"/>
        </w:rPr>
        <w:t>-</w:t>
      </w:r>
      <w:r w:rsidRPr="007D1B72">
        <w:rPr>
          <w:sz w:val="22"/>
          <w:szCs w:val="22"/>
        </w:rPr>
        <w:t>effective option for single semester uses.</w:t>
      </w:r>
      <w:r w:rsidR="004B3568" w:rsidRPr="007D1B72">
        <w:rPr>
          <w:sz w:val="22"/>
          <w:szCs w:val="22"/>
        </w:rPr>
        <w:t xml:space="preserve"> Students simply pay a rental fee and return the book at the end of the semester. </w:t>
      </w:r>
    </w:p>
    <w:p w14:paraId="5C8F613F" w14:textId="77777777" w:rsidR="00D03B5C" w:rsidRDefault="00D03B5C" w:rsidP="00D03B5C">
      <w:pPr>
        <w:pStyle w:val="ListParagraph"/>
        <w:rPr>
          <w:sz w:val="22"/>
          <w:szCs w:val="22"/>
        </w:rPr>
      </w:pPr>
    </w:p>
    <w:p w14:paraId="218333BD" w14:textId="616FA07A" w:rsidR="00BD3A6C" w:rsidRPr="00BD3A6C" w:rsidRDefault="00BD3A6C" w:rsidP="00D03B5C">
      <w:pPr>
        <w:pStyle w:val="ListParagraph"/>
        <w:numPr>
          <w:ilvl w:val="0"/>
          <w:numId w:val="1"/>
        </w:numPr>
        <w:rPr>
          <w:b/>
          <w:sz w:val="22"/>
          <w:szCs w:val="22"/>
        </w:rPr>
      </w:pPr>
      <w:r w:rsidRPr="00BD3A6C">
        <w:rPr>
          <w:b/>
          <w:sz w:val="22"/>
          <w:szCs w:val="22"/>
        </w:rPr>
        <w:t xml:space="preserve">Where can I sell them? </w:t>
      </w:r>
    </w:p>
    <w:p w14:paraId="1208080A" w14:textId="77777777" w:rsidR="007D1B72" w:rsidRDefault="00D03B5C" w:rsidP="00BD3A6C">
      <w:pPr>
        <w:pStyle w:val="ListParagraph"/>
        <w:rPr>
          <w:sz w:val="22"/>
          <w:szCs w:val="22"/>
        </w:rPr>
      </w:pPr>
      <w:r>
        <w:rPr>
          <w:sz w:val="22"/>
          <w:szCs w:val="22"/>
        </w:rPr>
        <w:t xml:space="preserve">Books can either be sold privately or to a store. </w:t>
      </w:r>
    </w:p>
    <w:p w14:paraId="6D9CF3F4" w14:textId="59291124" w:rsidR="007D1B72" w:rsidRDefault="00D03B5C" w:rsidP="007D1B72">
      <w:pPr>
        <w:pStyle w:val="ListParagraph"/>
        <w:numPr>
          <w:ilvl w:val="0"/>
          <w:numId w:val="6"/>
        </w:numPr>
        <w:rPr>
          <w:sz w:val="22"/>
          <w:szCs w:val="22"/>
        </w:rPr>
      </w:pPr>
      <w:proofErr w:type="spellStart"/>
      <w:r>
        <w:rPr>
          <w:sz w:val="22"/>
          <w:szCs w:val="22"/>
        </w:rPr>
        <w:t>Bookholders</w:t>
      </w:r>
      <w:proofErr w:type="spellEnd"/>
      <w:r>
        <w:rPr>
          <w:sz w:val="22"/>
          <w:szCs w:val="22"/>
        </w:rPr>
        <w:t xml:space="preserve"> is the easiest place in Blacksburg to sell textbooks. It is located withing walking distance of campus and students can walk in with books and leave with cash in hand. </w:t>
      </w:r>
    </w:p>
    <w:p w14:paraId="7E00D506" w14:textId="3947C973" w:rsidR="00D03B5C" w:rsidRPr="00D03B5C" w:rsidRDefault="00D03B5C" w:rsidP="007D1B72">
      <w:pPr>
        <w:pStyle w:val="ListParagraph"/>
        <w:numPr>
          <w:ilvl w:val="0"/>
          <w:numId w:val="6"/>
        </w:numPr>
        <w:rPr>
          <w:sz w:val="22"/>
          <w:szCs w:val="22"/>
        </w:rPr>
      </w:pPr>
      <w:r>
        <w:rPr>
          <w:sz w:val="22"/>
          <w:szCs w:val="22"/>
        </w:rPr>
        <w:t>Students can also attempt to sell books privately. This can be through adds posted on local Facebook pages, Craigslist, or other online forums. Students can sometimes fetch better prices by selling directly to acquaintances since there is no store to work through.</w:t>
      </w:r>
    </w:p>
    <w:p w14:paraId="066D8415" w14:textId="77777777" w:rsidR="004B3568" w:rsidRDefault="004B3568" w:rsidP="004B3568">
      <w:pPr>
        <w:pStyle w:val="ListParagraph"/>
        <w:rPr>
          <w:sz w:val="22"/>
          <w:szCs w:val="22"/>
        </w:rPr>
      </w:pPr>
    </w:p>
    <w:p w14:paraId="2497E6EA" w14:textId="7B255423" w:rsidR="00B03E45" w:rsidRPr="00B03E45" w:rsidRDefault="00B03E45" w:rsidP="00D03B5C">
      <w:pPr>
        <w:pStyle w:val="ListParagraph"/>
        <w:numPr>
          <w:ilvl w:val="0"/>
          <w:numId w:val="1"/>
        </w:numPr>
        <w:rPr>
          <w:b/>
          <w:sz w:val="22"/>
          <w:szCs w:val="22"/>
        </w:rPr>
      </w:pPr>
      <w:r w:rsidRPr="00B03E45">
        <w:rPr>
          <w:b/>
          <w:sz w:val="22"/>
          <w:szCs w:val="22"/>
        </w:rPr>
        <w:t xml:space="preserve">When should I buy my textbooks? </w:t>
      </w:r>
    </w:p>
    <w:p w14:paraId="226D3FE2" w14:textId="0FB8CC45" w:rsidR="00D03B5C" w:rsidRDefault="004B3568" w:rsidP="00B03E45">
      <w:pPr>
        <w:pStyle w:val="ListParagraph"/>
        <w:rPr>
          <w:sz w:val="22"/>
          <w:szCs w:val="22"/>
        </w:rPr>
      </w:pPr>
      <w:r>
        <w:rPr>
          <w:sz w:val="22"/>
          <w:szCs w:val="22"/>
        </w:rPr>
        <w:t>The timeline for purchasing books is student dependent. M</w:t>
      </w:r>
      <w:r w:rsidR="00D03B5C">
        <w:rPr>
          <w:sz w:val="22"/>
          <w:szCs w:val="22"/>
        </w:rPr>
        <w:t>any</w:t>
      </w:r>
      <w:r>
        <w:rPr>
          <w:sz w:val="22"/>
          <w:szCs w:val="22"/>
        </w:rPr>
        <w:t xml:space="preserve"> students do not purchase books until the first day of class. This</w:t>
      </w:r>
      <w:r w:rsidR="00D03B5C">
        <w:rPr>
          <w:sz w:val="22"/>
          <w:szCs w:val="22"/>
        </w:rPr>
        <w:t xml:space="preserve"> provides</w:t>
      </w:r>
      <w:r>
        <w:rPr>
          <w:sz w:val="22"/>
          <w:szCs w:val="22"/>
        </w:rPr>
        <w:t xml:space="preserve"> the chance to ask the professor what edition they recommend if it is not specified in the syllabus </w:t>
      </w:r>
      <w:r w:rsidR="00D03B5C">
        <w:rPr>
          <w:sz w:val="22"/>
          <w:szCs w:val="22"/>
        </w:rPr>
        <w:t>or</w:t>
      </w:r>
      <w:r>
        <w:rPr>
          <w:sz w:val="22"/>
          <w:szCs w:val="22"/>
        </w:rPr>
        <w:t xml:space="preserve"> if it is needed for the course. </w:t>
      </w:r>
      <w:r w:rsidR="00D03B5C">
        <w:rPr>
          <w:sz w:val="22"/>
          <w:szCs w:val="22"/>
        </w:rPr>
        <w:t xml:space="preserve">Many courses have a textbook listed as a source of extra help, but the professor may not rely on it for assignments. </w:t>
      </w:r>
      <w:r>
        <w:rPr>
          <w:sz w:val="22"/>
          <w:szCs w:val="22"/>
        </w:rPr>
        <w:t xml:space="preserve">Some professors will list a textbook on the syllabus but also provide a digital copy through the Virginia Tech library. It is not recommended that a student waits </w:t>
      </w:r>
      <w:r>
        <w:rPr>
          <w:sz w:val="22"/>
          <w:szCs w:val="22"/>
        </w:rPr>
        <w:lastRenderedPageBreak/>
        <w:t xml:space="preserve">later than the first two class meetings to purchase books. After this time period elapses it </w:t>
      </w:r>
      <w:r w:rsidR="00D03B5C">
        <w:rPr>
          <w:sz w:val="22"/>
          <w:szCs w:val="22"/>
        </w:rPr>
        <w:t xml:space="preserve">may become difficult to complete assignments if they are based on the book. </w:t>
      </w:r>
    </w:p>
    <w:p w14:paraId="5B2767C8" w14:textId="77777777" w:rsidR="00D03B5C" w:rsidRPr="00D03B5C" w:rsidRDefault="00D03B5C" w:rsidP="00D03B5C">
      <w:pPr>
        <w:pStyle w:val="ListParagraph"/>
        <w:rPr>
          <w:sz w:val="22"/>
          <w:szCs w:val="22"/>
        </w:rPr>
      </w:pPr>
    </w:p>
    <w:p w14:paraId="3F8136FD" w14:textId="4C3B1E47" w:rsidR="00D03B5C" w:rsidRPr="007D1B72" w:rsidRDefault="00D03B5C" w:rsidP="007D1B72">
      <w:pPr>
        <w:ind w:firstLine="720"/>
        <w:rPr>
          <w:sz w:val="22"/>
          <w:szCs w:val="22"/>
        </w:rPr>
      </w:pPr>
      <w:r w:rsidRPr="007D1B72">
        <w:rPr>
          <w:sz w:val="22"/>
          <w:szCs w:val="22"/>
        </w:rPr>
        <w:t>Acquiring textbooks for college courses can be a stressful and expensive experience for many. Just as with many other parts of being a student, it is best to look at all available options and think about the pros and cons of each route. This memorandum serves as a guide to students who are new to this process and are in search of some of the most efficient yet cost-effective ways to acquire textbooks.</w:t>
      </w:r>
    </w:p>
    <w:p w14:paraId="4F5C9A79" w14:textId="77777777" w:rsidR="0023086C" w:rsidRPr="00924A0E" w:rsidRDefault="0023086C">
      <w:pPr>
        <w:rPr>
          <w:sz w:val="22"/>
          <w:szCs w:val="22"/>
        </w:rPr>
      </w:pPr>
    </w:p>
    <w:p w14:paraId="2E9EE3AF" w14:textId="77777777" w:rsidR="00943A89" w:rsidRPr="00924A0E" w:rsidRDefault="00943A89">
      <w:pPr>
        <w:rPr>
          <w:sz w:val="22"/>
          <w:szCs w:val="22"/>
        </w:rPr>
      </w:pPr>
      <w:r w:rsidRPr="00924A0E">
        <w:rPr>
          <w:sz w:val="22"/>
          <w:szCs w:val="22"/>
        </w:rPr>
        <w:t>Very Respectfully,</w:t>
      </w:r>
    </w:p>
    <w:p w14:paraId="20916E3E" w14:textId="77777777" w:rsidR="00943A89" w:rsidRPr="00924A0E" w:rsidRDefault="00943A89">
      <w:pPr>
        <w:rPr>
          <w:sz w:val="22"/>
          <w:szCs w:val="22"/>
        </w:rPr>
      </w:pPr>
    </w:p>
    <w:p w14:paraId="063F06CF" w14:textId="77777777" w:rsidR="00943A89" w:rsidRPr="00924A0E" w:rsidRDefault="00943A89">
      <w:pPr>
        <w:rPr>
          <w:sz w:val="22"/>
          <w:szCs w:val="22"/>
        </w:rPr>
      </w:pPr>
    </w:p>
    <w:p w14:paraId="3AF4F536" w14:textId="77777777" w:rsidR="00943A89" w:rsidRPr="00924A0E" w:rsidRDefault="00943A89">
      <w:pPr>
        <w:rPr>
          <w:sz w:val="22"/>
          <w:szCs w:val="22"/>
        </w:rPr>
      </w:pPr>
    </w:p>
    <w:p w14:paraId="626FF36E" w14:textId="6B772358" w:rsidR="00943A89" w:rsidRPr="00924A0E" w:rsidRDefault="00062FCE">
      <w:pPr>
        <w:rPr>
          <w:sz w:val="22"/>
          <w:szCs w:val="22"/>
        </w:rPr>
      </w:pPr>
      <w:r>
        <w:rPr>
          <w:sz w:val="22"/>
          <w:szCs w:val="22"/>
        </w:rPr>
        <w:t>Noah A. Harrison</w:t>
      </w:r>
    </w:p>
    <w:p w14:paraId="7BDAA27E" w14:textId="17E87DC8" w:rsidR="00943A89" w:rsidRPr="00924A0E" w:rsidRDefault="00FB2D2B">
      <w:pPr>
        <w:rPr>
          <w:sz w:val="22"/>
          <w:szCs w:val="22"/>
        </w:rPr>
      </w:pPr>
      <w:r w:rsidRPr="00924A0E">
        <w:rPr>
          <w:sz w:val="22"/>
          <w:szCs w:val="22"/>
        </w:rPr>
        <w:t xml:space="preserve">Cadet </w:t>
      </w:r>
      <w:r w:rsidR="00062FCE">
        <w:rPr>
          <w:sz w:val="22"/>
          <w:szCs w:val="22"/>
        </w:rPr>
        <w:t>Captain</w:t>
      </w:r>
      <w:r w:rsidR="00943A89" w:rsidRPr="00924A0E">
        <w:rPr>
          <w:sz w:val="22"/>
          <w:szCs w:val="22"/>
        </w:rPr>
        <w:t xml:space="preserve">, </w:t>
      </w:r>
      <w:r w:rsidR="00062FCE">
        <w:rPr>
          <w:sz w:val="22"/>
          <w:szCs w:val="22"/>
        </w:rPr>
        <w:t>Foxtrot Company</w:t>
      </w:r>
      <w:r w:rsidR="00865BED" w:rsidRPr="00924A0E">
        <w:rPr>
          <w:sz w:val="22"/>
          <w:szCs w:val="22"/>
        </w:rPr>
        <w:t xml:space="preserve">, </w:t>
      </w:r>
      <w:r w:rsidR="00943A89" w:rsidRPr="00924A0E">
        <w:rPr>
          <w:sz w:val="22"/>
          <w:szCs w:val="22"/>
        </w:rPr>
        <w:t>VTCC</w:t>
      </w:r>
    </w:p>
    <w:p w14:paraId="0D98AC52" w14:textId="0D58C94A" w:rsidR="00A65A43" w:rsidRPr="00924A0E" w:rsidRDefault="00062FCE">
      <w:pPr>
        <w:rPr>
          <w:sz w:val="22"/>
          <w:szCs w:val="22"/>
        </w:rPr>
      </w:pPr>
      <w:r>
        <w:rPr>
          <w:sz w:val="22"/>
          <w:szCs w:val="22"/>
        </w:rPr>
        <w:t>2BN S-5</w:t>
      </w:r>
      <w:r w:rsidR="00FB2D2B" w:rsidRPr="00924A0E">
        <w:rPr>
          <w:sz w:val="22"/>
          <w:szCs w:val="22"/>
        </w:rPr>
        <w:t xml:space="preserve">, </w:t>
      </w:r>
      <w:r>
        <w:rPr>
          <w:sz w:val="22"/>
          <w:szCs w:val="22"/>
        </w:rPr>
        <w:t>Spring 2020</w:t>
      </w:r>
    </w:p>
    <w:sectPr w:rsidR="00A65A43" w:rsidRPr="00924A0E" w:rsidSect="00980F52">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23D2" w14:textId="77777777" w:rsidR="00264D6E" w:rsidRDefault="00264D6E">
      <w:r>
        <w:separator/>
      </w:r>
    </w:p>
  </w:endnote>
  <w:endnote w:type="continuationSeparator" w:id="0">
    <w:p w14:paraId="4A988C56" w14:textId="77777777" w:rsidR="00264D6E" w:rsidRDefault="0026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D3800" w14:textId="77777777" w:rsidR="00264D6E" w:rsidRDefault="00264D6E">
      <w:r>
        <w:separator/>
      </w:r>
    </w:p>
  </w:footnote>
  <w:footnote w:type="continuationSeparator" w:id="0">
    <w:p w14:paraId="664F1B1E" w14:textId="77777777" w:rsidR="00264D6E" w:rsidRDefault="00264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C985" w14:textId="77777777" w:rsidR="00980F52" w:rsidRPr="00A65A43" w:rsidRDefault="00980F52" w:rsidP="00980F52">
    <w:pPr>
      <w:pStyle w:val="Header"/>
      <w:jc w:val="center"/>
      <w:rPr>
        <w:b/>
      </w:rPr>
    </w:pPr>
    <w:r>
      <w:rPr>
        <w:b/>
        <w:noProof/>
      </w:rPr>
      <w:drawing>
        <wp:anchor distT="0" distB="0" distL="114300" distR="114300" simplePos="0" relativeHeight="251659264" behindDoc="0" locked="0" layoutInCell="1" allowOverlap="1" wp14:anchorId="4A50F1EA" wp14:editId="1E5D71B5">
          <wp:simplePos x="0" y="0"/>
          <wp:positionH relativeFrom="column">
            <wp:posOffset>0</wp:posOffset>
          </wp:positionH>
          <wp:positionV relativeFrom="paragraph">
            <wp:posOffset>19050</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914400"/>
                  </a:xfrm>
                  <a:prstGeom prst="rect">
                    <a:avLst/>
                  </a:prstGeom>
                  <a:noFill/>
                </pic:spPr>
              </pic:pic>
            </a:graphicData>
          </a:graphic>
        </wp:anchor>
      </w:drawing>
    </w:r>
    <w:r>
      <w:rPr>
        <w:b/>
        <w:noProof/>
      </w:rPr>
      <w:drawing>
        <wp:anchor distT="0" distB="0" distL="114300" distR="114300" simplePos="0" relativeHeight="251660288" behindDoc="0" locked="0" layoutInCell="1" allowOverlap="1" wp14:anchorId="01DFDC1D" wp14:editId="040BF039">
          <wp:simplePos x="0" y="0"/>
          <wp:positionH relativeFrom="column">
            <wp:posOffset>5010150</wp:posOffset>
          </wp:positionH>
          <wp:positionV relativeFrom="paragraph">
            <wp:posOffset>9525</wp:posOffset>
          </wp:positionV>
          <wp:extent cx="93408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29320" r="21191" b="6509"/>
                  <a:stretch>
                    <a:fillRect/>
                  </a:stretch>
                </pic:blipFill>
                <pic:spPr bwMode="auto">
                  <a:xfrm>
                    <a:off x="0" y="0"/>
                    <a:ext cx="934085" cy="914400"/>
                  </a:xfrm>
                  <a:prstGeom prst="rect">
                    <a:avLst/>
                  </a:prstGeom>
                  <a:noFill/>
                  <a:ln w="9525">
                    <a:noFill/>
                    <a:miter lim="800000"/>
                    <a:headEnd/>
                    <a:tailEnd/>
                  </a:ln>
                </pic:spPr>
              </pic:pic>
            </a:graphicData>
          </a:graphic>
        </wp:anchor>
      </w:drawing>
    </w:r>
    <w:r w:rsidRPr="00A65A43">
      <w:rPr>
        <w:b/>
      </w:rPr>
      <w:t>VIRGINIA TECH CORPS OF CADETS</w:t>
    </w:r>
  </w:p>
  <w:p w14:paraId="4F8E9CAD" w14:textId="77777777" w:rsidR="00980F52" w:rsidRPr="00A65A43" w:rsidRDefault="00980F52" w:rsidP="00980F52">
    <w:pPr>
      <w:pStyle w:val="Header"/>
      <w:jc w:val="center"/>
      <w:rPr>
        <w:sz w:val="20"/>
      </w:rPr>
    </w:pPr>
    <w:r w:rsidRPr="00A65A43">
      <w:rPr>
        <w:sz w:val="20"/>
      </w:rPr>
      <w:t>VIRGINIA POLYTECHNIC INSTITUTE</w:t>
    </w:r>
  </w:p>
  <w:p w14:paraId="2D1D7CE1" w14:textId="77777777" w:rsidR="00980F52" w:rsidRPr="00A65A43" w:rsidRDefault="00980F52" w:rsidP="00980F52">
    <w:pPr>
      <w:pStyle w:val="Header"/>
      <w:jc w:val="center"/>
      <w:rPr>
        <w:sz w:val="20"/>
      </w:rPr>
    </w:pPr>
    <w:r w:rsidRPr="00A65A43">
      <w:rPr>
        <w:sz w:val="20"/>
      </w:rPr>
      <w:t>AND STATE UNIVERSITY</w:t>
    </w:r>
  </w:p>
  <w:p w14:paraId="5F4C8A05" w14:textId="77777777" w:rsidR="00980F52" w:rsidRPr="00A65A43" w:rsidRDefault="00980F52" w:rsidP="00980F52">
    <w:pPr>
      <w:pStyle w:val="Header"/>
      <w:jc w:val="center"/>
      <w:rPr>
        <w:sz w:val="20"/>
      </w:rPr>
    </w:pPr>
    <w:r>
      <w:rPr>
        <w:sz w:val="20"/>
      </w:rPr>
      <w:t>BLACKSBURG, VA 24061</w:t>
    </w:r>
    <w:r w:rsidRPr="00A65A43">
      <w:rPr>
        <w:sz w:val="20"/>
      </w:rPr>
      <w:t>-0002</w:t>
    </w:r>
  </w:p>
  <w:p w14:paraId="1657CA32" w14:textId="77777777" w:rsidR="00980F52" w:rsidRDefault="00980F52" w:rsidP="00980F52">
    <w:pPr>
      <w:pStyle w:val="Header"/>
      <w:tabs>
        <w:tab w:val="clear" w:pos="4320"/>
        <w:tab w:val="clear" w:pos="8640"/>
        <w:tab w:val="left" w:pos="2820"/>
      </w:tabs>
    </w:pPr>
    <w:r>
      <w:tab/>
    </w:r>
  </w:p>
  <w:p w14:paraId="40F4949D" w14:textId="77777777" w:rsidR="00980F52" w:rsidRDefault="00980F52" w:rsidP="00980F52">
    <w:pPr>
      <w:pStyle w:val="Header"/>
      <w:tabs>
        <w:tab w:val="clear" w:pos="4320"/>
        <w:tab w:val="clear" w:pos="8640"/>
        <w:tab w:val="left" w:pos="2820"/>
      </w:tabs>
    </w:pPr>
  </w:p>
  <w:p w14:paraId="01F62A93" w14:textId="77777777" w:rsidR="00980F52" w:rsidRDefault="00980F52" w:rsidP="00980F52">
    <w:pPr>
      <w:pStyle w:val="Header"/>
      <w:tabs>
        <w:tab w:val="clear" w:pos="4320"/>
        <w:tab w:val="clear" w:pos="8640"/>
        <w:tab w:val="left" w:pos="2820"/>
      </w:tabs>
    </w:pPr>
  </w:p>
  <w:p w14:paraId="5BCBED37" w14:textId="77777777" w:rsidR="00980F52" w:rsidRPr="00980F52" w:rsidRDefault="00980F52" w:rsidP="00980F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2B6D"/>
    <w:multiLevelType w:val="hybridMultilevel"/>
    <w:tmpl w:val="452C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9A1AE6"/>
    <w:multiLevelType w:val="hybridMultilevel"/>
    <w:tmpl w:val="61AA1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716B07"/>
    <w:multiLevelType w:val="hybridMultilevel"/>
    <w:tmpl w:val="99C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07DE3"/>
    <w:multiLevelType w:val="hybridMultilevel"/>
    <w:tmpl w:val="A010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E87F53"/>
    <w:multiLevelType w:val="hybridMultilevel"/>
    <w:tmpl w:val="B38C8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4EE76AB"/>
    <w:multiLevelType w:val="hybridMultilevel"/>
    <w:tmpl w:val="940AB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43"/>
    <w:rsid w:val="00062FCE"/>
    <w:rsid w:val="000D14D2"/>
    <w:rsid w:val="000E5A63"/>
    <w:rsid w:val="001750EA"/>
    <w:rsid w:val="0023086C"/>
    <w:rsid w:val="00264D6E"/>
    <w:rsid w:val="003C6475"/>
    <w:rsid w:val="00441CDE"/>
    <w:rsid w:val="004432DD"/>
    <w:rsid w:val="00471C5E"/>
    <w:rsid w:val="004B3568"/>
    <w:rsid w:val="004C1A89"/>
    <w:rsid w:val="00570E78"/>
    <w:rsid w:val="006B1673"/>
    <w:rsid w:val="006C38A2"/>
    <w:rsid w:val="00710AF5"/>
    <w:rsid w:val="00773508"/>
    <w:rsid w:val="007D1B72"/>
    <w:rsid w:val="007F266A"/>
    <w:rsid w:val="0083688A"/>
    <w:rsid w:val="00865BED"/>
    <w:rsid w:val="008B5F61"/>
    <w:rsid w:val="008E7AF2"/>
    <w:rsid w:val="00924A0E"/>
    <w:rsid w:val="00943A89"/>
    <w:rsid w:val="00980F52"/>
    <w:rsid w:val="00A4054F"/>
    <w:rsid w:val="00A65A43"/>
    <w:rsid w:val="00AA46A2"/>
    <w:rsid w:val="00B03E45"/>
    <w:rsid w:val="00B32492"/>
    <w:rsid w:val="00B43C22"/>
    <w:rsid w:val="00BD3A6C"/>
    <w:rsid w:val="00BE2994"/>
    <w:rsid w:val="00C16CD3"/>
    <w:rsid w:val="00C64D9C"/>
    <w:rsid w:val="00D03B5C"/>
    <w:rsid w:val="00E27EE9"/>
    <w:rsid w:val="00F3008A"/>
    <w:rsid w:val="00F40037"/>
    <w:rsid w:val="00F62FA5"/>
    <w:rsid w:val="00FB2D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93FA5"/>
  <w15:docId w15:val="{EEADBEB2-F18E-47CB-B43F-81A3FC2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43"/>
    <w:pPr>
      <w:tabs>
        <w:tab w:val="center" w:pos="4320"/>
        <w:tab w:val="right" w:pos="8640"/>
      </w:tabs>
    </w:pPr>
  </w:style>
  <w:style w:type="character" w:customStyle="1" w:styleId="HeaderChar">
    <w:name w:val="Header Char"/>
    <w:basedOn w:val="DefaultParagraphFont"/>
    <w:link w:val="Header"/>
    <w:uiPriority w:val="99"/>
    <w:rsid w:val="00A65A43"/>
  </w:style>
  <w:style w:type="paragraph" w:styleId="Footer">
    <w:name w:val="footer"/>
    <w:basedOn w:val="Normal"/>
    <w:link w:val="FooterChar"/>
    <w:uiPriority w:val="99"/>
    <w:unhideWhenUsed/>
    <w:rsid w:val="00A65A43"/>
    <w:pPr>
      <w:tabs>
        <w:tab w:val="center" w:pos="4320"/>
        <w:tab w:val="right" w:pos="8640"/>
      </w:tabs>
    </w:pPr>
  </w:style>
  <w:style w:type="character" w:customStyle="1" w:styleId="FooterChar">
    <w:name w:val="Footer Char"/>
    <w:basedOn w:val="DefaultParagraphFont"/>
    <w:link w:val="Footer"/>
    <w:uiPriority w:val="99"/>
    <w:rsid w:val="00A65A43"/>
  </w:style>
  <w:style w:type="paragraph" w:styleId="ListParagraph">
    <w:name w:val="List Paragraph"/>
    <w:basedOn w:val="Normal"/>
    <w:uiPriority w:val="34"/>
    <w:qFormat/>
    <w:rsid w:val="00062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D888-1DE1-5A41-8D98-DCB785AE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Lloyd</dc:creator>
  <cp:keywords/>
  <cp:lastModifiedBy>Wolfe, Eryn</cp:lastModifiedBy>
  <cp:revision>2</cp:revision>
  <dcterms:created xsi:type="dcterms:W3CDTF">2020-03-02T14:43:00Z</dcterms:created>
  <dcterms:modified xsi:type="dcterms:W3CDTF">2020-03-02T14:43:00Z</dcterms:modified>
</cp:coreProperties>
</file>